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224D" w14:textId="1378863B" w:rsidR="008A599A" w:rsidRDefault="00B54194" w:rsidP="00B5419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Independent Learning in A-</w:t>
      </w:r>
      <w:r w:rsidR="00865C1B">
        <w:rPr>
          <w:rFonts w:cstheme="minorHAnsi"/>
          <w:b/>
          <w:bCs/>
          <w:sz w:val="28"/>
          <w:szCs w:val="28"/>
        </w:rPr>
        <w:t>L</w:t>
      </w:r>
      <w:r>
        <w:rPr>
          <w:rFonts w:cstheme="minorHAnsi"/>
          <w:b/>
          <w:bCs/>
          <w:sz w:val="28"/>
          <w:szCs w:val="28"/>
        </w:rPr>
        <w:t xml:space="preserve">evel </w:t>
      </w:r>
      <w:r w:rsidR="00330AD5">
        <w:rPr>
          <w:rFonts w:cstheme="minorHAnsi"/>
          <w:b/>
          <w:bCs/>
          <w:sz w:val="28"/>
          <w:szCs w:val="28"/>
        </w:rPr>
        <w:t>Soci</w:t>
      </w:r>
      <w:r w:rsidR="00865C1B">
        <w:rPr>
          <w:rFonts w:cstheme="minorHAnsi"/>
          <w:b/>
          <w:bCs/>
          <w:sz w:val="28"/>
          <w:szCs w:val="28"/>
        </w:rPr>
        <w:t>ology</w:t>
      </w:r>
    </w:p>
    <w:p w14:paraId="57415837" w14:textId="77777777" w:rsidR="00B54194" w:rsidRDefault="00B54194" w:rsidP="00B5419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4194" w14:paraId="43A0DEE1" w14:textId="77777777" w:rsidTr="00EF712F">
        <w:tc>
          <w:tcPr>
            <w:tcW w:w="9242" w:type="dxa"/>
            <w:shd w:val="clear" w:color="auto" w:fill="00B0F0"/>
          </w:tcPr>
          <w:p w14:paraId="0D244612" w14:textId="6B6159F6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Consolidation – after every lesson</w:t>
            </w:r>
          </w:p>
        </w:tc>
      </w:tr>
      <w:tr w:rsidR="00B54194" w14:paraId="647FF229" w14:textId="77777777" w:rsidTr="00B54194">
        <w:tc>
          <w:tcPr>
            <w:tcW w:w="9242" w:type="dxa"/>
          </w:tcPr>
          <w:p w14:paraId="591919AC" w14:textId="7BB01F4F" w:rsidR="008B449D" w:rsidRPr="009A0CE8" w:rsidRDefault="008B449D" w:rsidP="00D0332D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9A0CE8">
              <w:rPr>
                <w:rFonts w:ascii="Century Gothic" w:hAnsi="Century Gothic"/>
                <w:b/>
                <w:bCs/>
              </w:rPr>
              <w:t>Knowledge Organiser Fill-ins</w:t>
            </w:r>
          </w:p>
          <w:p w14:paraId="32FABA92" w14:textId="77777777" w:rsidR="008B449D" w:rsidRPr="009A0CE8" w:rsidRDefault="008B449D" w:rsidP="00D0332D">
            <w:pPr>
              <w:pStyle w:val="NoSpacing"/>
              <w:numPr>
                <w:ilvl w:val="0"/>
                <w:numId w:val="21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Complete blank topic sheets (e.g. Family diversity, Functionalism in Education).</w:t>
            </w:r>
          </w:p>
          <w:p w14:paraId="57D439C5" w14:textId="77777777" w:rsidR="008B449D" w:rsidRPr="009A0CE8" w:rsidRDefault="008B449D" w:rsidP="00D0332D">
            <w:pPr>
              <w:pStyle w:val="NoSpacing"/>
              <w:numPr>
                <w:ilvl w:val="0"/>
                <w:numId w:val="21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Create dual-coded diagrams (theory + key sociologists).</w:t>
            </w:r>
          </w:p>
          <w:p w14:paraId="03B92664" w14:textId="774CD103" w:rsidR="008B449D" w:rsidRPr="009A0CE8" w:rsidRDefault="008B449D" w:rsidP="00D0332D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9A0CE8">
              <w:rPr>
                <w:rFonts w:ascii="Century Gothic" w:hAnsi="Century Gothic"/>
                <w:b/>
                <w:bCs/>
              </w:rPr>
              <w:t>Self-Quizzing</w:t>
            </w:r>
          </w:p>
          <w:p w14:paraId="71028C6A" w14:textId="77777777" w:rsidR="008B449D" w:rsidRPr="009A0CE8" w:rsidRDefault="008B449D" w:rsidP="00D0332D">
            <w:pPr>
              <w:pStyle w:val="NoSpacing"/>
              <w:numPr>
                <w:ilvl w:val="0"/>
                <w:numId w:val="22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Create flashcards (Quizlet or paper) for definitions and key thinkers.</w:t>
            </w:r>
          </w:p>
          <w:p w14:paraId="09D1A04B" w14:textId="77777777" w:rsidR="008B449D" w:rsidRPr="009A0CE8" w:rsidRDefault="008B449D" w:rsidP="00D0332D">
            <w:pPr>
              <w:pStyle w:val="NoSpacing"/>
              <w:numPr>
                <w:ilvl w:val="0"/>
                <w:numId w:val="22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Complete low-stakes quizzes based on lesson content.</w:t>
            </w:r>
          </w:p>
          <w:p w14:paraId="49FF125F" w14:textId="1E190FCE" w:rsidR="008B449D" w:rsidRPr="009A0CE8" w:rsidRDefault="008B449D" w:rsidP="00D0332D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9A0CE8">
              <w:rPr>
                <w:rFonts w:ascii="Century Gothic" w:hAnsi="Century Gothic"/>
                <w:b/>
                <w:bCs/>
              </w:rPr>
              <w:t>AO1/AO2 Practice</w:t>
            </w:r>
          </w:p>
          <w:p w14:paraId="59709808" w14:textId="77777777" w:rsidR="008B449D" w:rsidRPr="009A0CE8" w:rsidRDefault="008B449D" w:rsidP="00D0332D">
            <w:pPr>
              <w:pStyle w:val="NoSpacing"/>
              <w:numPr>
                <w:ilvl w:val="0"/>
                <w:numId w:val="23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Write 100-word summaries of key sociologists (e.g. Marx, Durkheim, Weber).</w:t>
            </w:r>
          </w:p>
          <w:p w14:paraId="4F855CB9" w14:textId="77777777" w:rsidR="008B449D" w:rsidRPr="009A0CE8" w:rsidRDefault="008B449D" w:rsidP="00D0332D">
            <w:pPr>
              <w:pStyle w:val="NoSpacing"/>
              <w:numPr>
                <w:ilvl w:val="0"/>
                <w:numId w:val="23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Match key studies to concepts (e.g. Willis → Neo-Marxism).</w:t>
            </w:r>
          </w:p>
          <w:p w14:paraId="4A42FBAD" w14:textId="0D341A28" w:rsidR="008B449D" w:rsidRPr="009A0CE8" w:rsidRDefault="008B449D" w:rsidP="00D0332D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9A0CE8">
              <w:rPr>
                <w:rFonts w:ascii="Century Gothic" w:hAnsi="Century Gothic"/>
                <w:b/>
                <w:bCs/>
              </w:rPr>
              <w:t>Key Study Profiles</w:t>
            </w:r>
          </w:p>
          <w:p w14:paraId="06BDE6DB" w14:textId="77777777" w:rsidR="008B449D" w:rsidRPr="009A0CE8" w:rsidRDefault="008B449D" w:rsidP="00D0332D">
            <w:pPr>
              <w:pStyle w:val="NoSpacing"/>
              <w:numPr>
                <w:ilvl w:val="0"/>
                <w:numId w:val="24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 xml:space="preserve">Create profile cards for key studies: </w:t>
            </w:r>
            <w:r w:rsidRPr="009A0CE8">
              <w:rPr>
                <w:rFonts w:ascii="Century Gothic" w:hAnsi="Century Gothic"/>
                <w:b/>
                <w:bCs/>
              </w:rPr>
              <w:t>Researcher</w:t>
            </w:r>
            <w:r w:rsidRPr="009A0CE8">
              <w:rPr>
                <w:rFonts w:ascii="Century Gothic" w:hAnsi="Century Gothic"/>
              </w:rPr>
              <w:t xml:space="preserve">, </w:t>
            </w:r>
            <w:r w:rsidRPr="009A0CE8">
              <w:rPr>
                <w:rFonts w:ascii="Century Gothic" w:hAnsi="Century Gothic"/>
                <w:b/>
                <w:bCs/>
              </w:rPr>
              <w:t>Date</w:t>
            </w:r>
            <w:r w:rsidRPr="009A0CE8">
              <w:rPr>
                <w:rFonts w:ascii="Century Gothic" w:hAnsi="Century Gothic"/>
              </w:rPr>
              <w:t xml:space="preserve">, </w:t>
            </w:r>
            <w:r w:rsidRPr="009A0CE8">
              <w:rPr>
                <w:rFonts w:ascii="Century Gothic" w:hAnsi="Century Gothic"/>
                <w:b/>
                <w:bCs/>
              </w:rPr>
              <w:t>Method</w:t>
            </w:r>
            <w:r w:rsidRPr="009A0CE8">
              <w:rPr>
                <w:rFonts w:ascii="Century Gothic" w:hAnsi="Century Gothic"/>
              </w:rPr>
              <w:t xml:space="preserve">, </w:t>
            </w:r>
            <w:r w:rsidRPr="009A0CE8">
              <w:rPr>
                <w:rFonts w:ascii="Century Gothic" w:hAnsi="Century Gothic"/>
                <w:b/>
                <w:bCs/>
              </w:rPr>
              <w:t>Findings</w:t>
            </w:r>
            <w:r w:rsidRPr="009A0CE8">
              <w:rPr>
                <w:rFonts w:ascii="Century Gothic" w:hAnsi="Century Gothic"/>
              </w:rPr>
              <w:t xml:space="preserve">, </w:t>
            </w:r>
            <w:r w:rsidRPr="009A0CE8">
              <w:rPr>
                <w:rFonts w:ascii="Century Gothic" w:hAnsi="Century Gothic"/>
                <w:b/>
                <w:bCs/>
              </w:rPr>
              <w:t>Sociological Significance</w:t>
            </w:r>
            <w:r w:rsidRPr="009A0CE8">
              <w:rPr>
                <w:rFonts w:ascii="Century Gothic" w:hAnsi="Century Gothic"/>
              </w:rPr>
              <w:t>.</w:t>
            </w:r>
          </w:p>
          <w:p w14:paraId="3E4E0C37" w14:textId="3A2E8EBF" w:rsidR="008B449D" w:rsidRPr="009A0CE8" w:rsidRDefault="008B449D" w:rsidP="00D0332D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9A0CE8">
              <w:rPr>
                <w:rFonts w:ascii="Century Gothic" w:hAnsi="Century Gothic"/>
                <w:b/>
                <w:bCs/>
              </w:rPr>
              <w:t>Sociological Scenarios</w:t>
            </w:r>
          </w:p>
          <w:p w14:paraId="53377DB6" w14:textId="77777777" w:rsidR="008B449D" w:rsidRPr="00741480" w:rsidRDefault="008B449D" w:rsidP="00D0332D">
            <w:pPr>
              <w:pStyle w:val="NoSpacing"/>
              <w:numPr>
                <w:ilvl w:val="0"/>
                <w:numId w:val="25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Apply theories to made-up case studies.</w:t>
            </w:r>
            <w:r w:rsidRPr="009A0CE8">
              <w:rPr>
                <w:rFonts w:ascii="Century Gothic" w:hAnsi="Century Gothic"/>
              </w:rPr>
              <w:br/>
            </w:r>
            <w:r w:rsidRPr="009A0CE8">
              <w:rPr>
                <w:rFonts w:ascii="Century Gothic" w:hAnsi="Century Gothic"/>
                <w:i/>
                <w:iCs/>
              </w:rPr>
              <w:t>E.g., "A student from a working-class background underperforms at school – how would Marxists explain this?"</w:t>
            </w:r>
          </w:p>
          <w:p w14:paraId="73110990" w14:textId="06DAAC5C" w:rsidR="00741480" w:rsidRDefault="00741480" w:rsidP="00741480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Tutor2u Support</w:t>
            </w:r>
          </w:p>
          <w:p w14:paraId="08B2836E" w14:textId="01E2C5F5" w:rsidR="00741480" w:rsidRDefault="00741480" w:rsidP="00741480">
            <w:pPr>
              <w:pStyle w:val="NoSpacing"/>
              <w:numPr>
                <w:ilvl w:val="0"/>
                <w:numId w:val="36"/>
              </w:numPr>
              <w:spacing w:line="276" w:lineRule="auto"/>
              <w:rPr>
                <w:rFonts w:ascii="Century Gothic" w:hAnsi="Century Gothic"/>
              </w:rPr>
            </w:pPr>
            <w:r w:rsidRPr="00741480">
              <w:rPr>
                <w:rFonts w:ascii="Century Gothic" w:hAnsi="Century Gothic"/>
              </w:rPr>
              <w:t>Using class notes watch he tutor2u webinars on the topic (provided on teams) to ensure they have consolidated their learning</w:t>
            </w:r>
          </w:p>
          <w:p w14:paraId="06BFB0BF" w14:textId="59270C25" w:rsidR="00E321F8" w:rsidRDefault="00E321F8" w:rsidP="00E321F8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Show off your knowledge </w:t>
            </w:r>
          </w:p>
          <w:p w14:paraId="072F219A" w14:textId="489D2DAE" w:rsidR="00E321F8" w:rsidRPr="001D1D92" w:rsidRDefault="00E321F8" w:rsidP="00E321F8">
            <w:pPr>
              <w:pStyle w:val="NoSpacing"/>
              <w:numPr>
                <w:ilvl w:val="0"/>
                <w:numId w:val="37"/>
              </w:numPr>
              <w:spacing w:line="276" w:lineRule="auto"/>
              <w:rPr>
                <w:rFonts w:ascii="Century Gothic" w:hAnsi="Century Gothic"/>
              </w:rPr>
            </w:pPr>
            <w:r w:rsidRPr="001D1D92">
              <w:rPr>
                <w:rFonts w:ascii="Century Gothic" w:hAnsi="Century Gothic"/>
              </w:rPr>
              <w:t>Explain the concepts that you have been learning in that lesson to an adult at home. You could do this with a current event that is in the news e.g. racism and crime. Make sure you make it accessible but interesting to them.</w:t>
            </w:r>
          </w:p>
          <w:p w14:paraId="0D933C60" w14:textId="1DD839CE" w:rsidR="00B54194" w:rsidRPr="00865C1B" w:rsidRDefault="00B54194" w:rsidP="00865C1B">
            <w:pPr>
              <w:pStyle w:val="NoSpacing"/>
              <w:ind w:left="360"/>
              <w:rPr>
                <w:rFonts w:ascii="Century Gothic" w:hAnsi="Century Gothic"/>
              </w:rPr>
            </w:pPr>
          </w:p>
        </w:tc>
      </w:tr>
      <w:tr w:rsidR="00B54194" w14:paraId="2F88FE78" w14:textId="77777777" w:rsidTr="00EF712F">
        <w:tc>
          <w:tcPr>
            <w:tcW w:w="9242" w:type="dxa"/>
            <w:shd w:val="clear" w:color="auto" w:fill="92D050"/>
          </w:tcPr>
          <w:p w14:paraId="1B79ED15" w14:textId="72953371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Formal home learning</w:t>
            </w:r>
          </w:p>
        </w:tc>
      </w:tr>
      <w:tr w:rsidR="00B54194" w14:paraId="7F9FD307" w14:textId="77777777" w:rsidTr="00B54194">
        <w:tc>
          <w:tcPr>
            <w:tcW w:w="9242" w:type="dxa"/>
          </w:tcPr>
          <w:p w14:paraId="32608DB8" w14:textId="03D42773" w:rsidR="008A40D4" w:rsidRPr="009A0CE8" w:rsidRDefault="008A40D4" w:rsidP="003F4290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9A0CE8">
              <w:rPr>
                <w:rFonts w:ascii="Century Gothic" w:hAnsi="Century Gothic"/>
                <w:b/>
                <w:bCs/>
              </w:rPr>
              <w:t>Essay Practice</w:t>
            </w:r>
          </w:p>
          <w:p w14:paraId="0C5B43CA" w14:textId="77777777" w:rsidR="008A40D4" w:rsidRDefault="008A40D4" w:rsidP="003F4290">
            <w:pPr>
              <w:pStyle w:val="NoSpacing"/>
              <w:numPr>
                <w:ilvl w:val="0"/>
                <w:numId w:val="26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Plan or write 10</w:t>
            </w:r>
            <w:r>
              <w:rPr>
                <w:rFonts w:ascii="Century Gothic" w:hAnsi="Century Gothic"/>
              </w:rPr>
              <w:t xml:space="preserve">, </w:t>
            </w:r>
            <w:r w:rsidRPr="009A0CE8">
              <w:rPr>
                <w:rFonts w:ascii="Century Gothic" w:hAnsi="Century Gothic"/>
              </w:rPr>
              <w:t>20</w:t>
            </w:r>
            <w:r>
              <w:rPr>
                <w:rFonts w:ascii="Century Gothic" w:hAnsi="Century Gothic"/>
              </w:rPr>
              <w:t xml:space="preserve"> or 30</w:t>
            </w:r>
            <w:r w:rsidRPr="009A0CE8">
              <w:rPr>
                <w:rFonts w:ascii="Century Gothic" w:hAnsi="Century Gothic"/>
              </w:rPr>
              <w:t>-mark questions from past papers.</w:t>
            </w:r>
          </w:p>
          <w:p w14:paraId="78D783FD" w14:textId="135DD7DC" w:rsidR="008A40D4" w:rsidRDefault="008A40D4" w:rsidP="003F4290">
            <w:pPr>
              <w:pStyle w:val="NoSpacing"/>
              <w:numPr>
                <w:ilvl w:val="0"/>
                <w:numId w:val="26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All past papers can be found on your </w:t>
            </w:r>
            <w:r w:rsidR="003F4290">
              <w:rPr>
                <w:rFonts w:ascii="Century Gothic" w:hAnsi="Century Gothic"/>
              </w:rPr>
              <w:t>team’s</w:t>
            </w:r>
            <w:r>
              <w:rPr>
                <w:rFonts w:ascii="Century Gothic" w:hAnsi="Century Gothic"/>
              </w:rPr>
              <w:t xml:space="preserve"> page.</w:t>
            </w:r>
          </w:p>
          <w:p w14:paraId="3156A442" w14:textId="628A1FCF" w:rsidR="008A40D4" w:rsidRPr="008A40D4" w:rsidRDefault="008A40D4" w:rsidP="003F4290">
            <w:pPr>
              <w:pStyle w:val="NoSpacing"/>
              <w:spacing w:line="276" w:lineRule="auto"/>
              <w:rPr>
                <w:rFonts w:ascii="Century Gothic" w:hAnsi="Century Gothic"/>
              </w:rPr>
            </w:pPr>
            <w:r w:rsidRPr="008A40D4">
              <w:rPr>
                <w:rFonts w:ascii="Century Gothic" w:hAnsi="Century Gothic"/>
                <w:b/>
                <w:bCs/>
              </w:rPr>
              <w:t>Theory Revision Grids</w:t>
            </w:r>
          </w:p>
          <w:p w14:paraId="63E85137" w14:textId="77777777" w:rsidR="008A40D4" w:rsidRPr="009A0CE8" w:rsidRDefault="008A40D4" w:rsidP="003F4290">
            <w:pPr>
              <w:pStyle w:val="NoSpacing"/>
              <w:numPr>
                <w:ilvl w:val="0"/>
                <w:numId w:val="27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Compare and contrast theories using structured tables:</w:t>
            </w:r>
          </w:p>
          <w:p w14:paraId="62809D22" w14:textId="77777777" w:rsidR="008A40D4" w:rsidRPr="009A0CE8" w:rsidRDefault="008A40D4" w:rsidP="003F4290">
            <w:pPr>
              <w:pStyle w:val="NoSpacing"/>
              <w:numPr>
                <w:ilvl w:val="1"/>
                <w:numId w:val="27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Functionalism vs Marxism (e.g. Education, Crime).</w:t>
            </w:r>
          </w:p>
          <w:p w14:paraId="7B1903F4" w14:textId="77777777" w:rsidR="008A40D4" w:rsidRPr="009A0CE8" w:rsidRDefault="008A40D4" w:rsidP="003F4290">
            <w:pPr>
              <w:pStyle w:val="NoSpacing"/>
              <w:numPr>
                <w:ilvl w:val="1"/>
                <w:numId w:val="27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Feminism types (liberal, radical, Marxist).</w:t>
            </w:r>
          </w:p>
          <w:p w14:paraId="09B9A958" w14:textId="5C1D7473" w:rsidR="008A40D4" w:rsidRPr="009A0CE8" w:rsidRDefault="008A40D4" w:rsidP="003F4290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9A0CE8">
              <w:rPr>
                <w:rFonts w:ascii="Century Gothic" w:hAnsi="Century Gothic"/>
                <w:b/>
                <w:bCs/>
              </w:rPr>
              <w:t>Methods in Context Practice</w:t>
            </w:r>
          </w:p>
          <w:p w14:paraId="32A258A1" w14:textId="77777777" w:rsidR="008A40D4" w:rsidRPr="009A0CE8" w:rsidRDefault="008A40D4" w:rsidP="003F4290">
            <w:pPr>
              <w:pStyle w:val="NoSpacing"/>
              <w:numPr>
                <w:ilvl w:val="0"/>
                <w:numId w:val="28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 xml:space="preserve">Analyse scenarios: e.g., </w:t>
            </w:r>
            <w:r w:rsidRPr="009A0CE8">
              <w:rPr>
                <w:rFonts w:ascii="Century Gothic" w:hAnsi="Century Gothic"/>
                <w:i/>
                <w:iCs/>
              </w:rPr>
              <w:t>"Assess the strengths and limitations of using unstructured interviews to study working-class parents."</w:t>
            </w:r>
          </w:p>
          <w:p w14:paraId="192EF327" w14:textId="60366207" w:rsidR="008A40D4" w:rsidRPr="009A0CE8" w:rsidRDefault="008A40D4" w:rsidP="003F4290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9A0CE8">
              <w:rPr>
                <w:rFonts w:ascii="Century Gothic" w:hAnsi="Century Gothic"/>
                <w:b/>
                <w:bCs/>
              </w:rPr>
              <w:t>Timed Practice</w:t>
            </w:r>
          </w:p>
          <w:p w14:paraId="3932F0C4" w14:textId="64BA954B" w:rsidR="008A40D4" w:rsidRPr="009A0CE8" w:rsidRDefault="008A40D4" w:rsidP="003F4290">
            <w:pPr>
              <w:pStyle w:val="NoSpacing"/>
              <w:numPr>
                <w:ilvl w:val="0"/>
                <w:numId w:val="29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10-mark and 20-mark</w:t>
            </w:r>
            <w:r w:rsidR="003F4290">
              <w:rPr>
                <w:rFonts w:ascii="Century Gothic" w:hAnsi="Century Gothic"/>
              </w:rPr>
              <w:t xml:space="preserve"> and 30-mark</w:t>
            </w:r>
            <w:r w:rsidRPr="009A0CE8">
              <w:rPr>
                <w:rFonts w:ascii="Century Gothic" w:hAnsi="Century Gothic"/>
              </w:rPr>
              <w:t xml:space="preserve"> questions under timed conditions (use mark schemes for self/peer-assessment).</w:t>
            </w:r>
          </w:p>
          <w:p w14:paraId="724B619F" w14:textId="676B66B0" w:rsidR="008A40D4" w:rsidRPr="009A0CE8" w:rsidRDefault="008A40D4" w:rsidP="003F4290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9A0CE8">
              <w:rPr>
                <w:rFonts w:ascii="Century Gothic" w:hAnsi="Century Gothic"/>
                <w:b/>
                <w:bCs/>
              </w:rPr>
              <w:t>Research Methods Mini Project</w:t>
            </w:r>
          </w:p>
          <w:p w14:paraId="50ED0978" w14:textId="77777777" w:rsidR="008A40D4" w:rsidRPr="009A0CE8" w:rsidRDefault="008A40D4" w:rsidP="003F4290">
            <w:pPr>
              <w:pStyle w:val="NoSpacing"/>
              <w:numPr>
                <w:ilvl w:val="0"/>
                <w:numId w:val="30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lastRenderedPageBreak/>
              <w:t>Choose a method (e.g. questionnaire or observation) and design a mini research project at home.</w:t>
            </w:r>
          </w:p>
          <w:p w14:paraId="7F23F3DB" w14:textId="77777777" w:rsidR="00B54194" w:rsidRDefault="008A40D4" w:rsidP="003F4290">
            <w:pPr>
              <w:pStyle w:val="NoSpacing"/>
              <w:numPr>
                <w:ilvl w:val="0"/>
                <w:numId w:val="30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Reflect on practical, ethical, and theoretical issues.</w:t>
            </w:r>
          </w:p>
          <w:p w14:paraId="7DA4C109" w14:textId="77777777" w:rsidR="00D012B2" w:rsidRDefault="00D012B2" w:rsidP="00D012B2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You be the Examiner </w:t>
            </w:r>
          </w:p>
          <w:p w14:paraId="35971225" w14:textId="633D61D4" w:rsidR="00D012B2" w:rsidRPr="008C7F5C" w:rsidRDefault="00D012B2" w:rsidP="00D012B2">
            <w:pPr>
              <w:pStyle w:val="NoSpacing"/>
              <w:numPr>
                <w:ilvl w:val="0"/>
                <w:numId w:val="36"/>
              </w:numPr>
              <w:spacing w:line="276" w:lineRule="auto"/>
              <w:rPr>
                <w:rFonts w:ascii="Century Gothic" w:hAnsi="Century Gothic"/>
              </w:rPr>
            </w:pPr>
            <w:r w:rsidRPr="008C7F5C">
              <w:rPr>
                <w:rFonts w:ascii="Century Gothic" w:hAnsi="Century Gothic"/>
              </w:rPr>
              <w:t xml:space="preserve">Students to use exemplar material and apply the mark scheme and give feedback to the student on WWW and EBI to support them in reading high level work </w:t>
            </w:r>
            <w:proofErr w:type="gramStart"/>
            <w:r w:rsidRPr="008C7F5C">
              <w:rPr>
                <w:rFonts w:ascii="Century Gothic" w:hAnsi="Century Gothic"/>
              </w:rPr>
              <w:t>and also</w:t>
            </w:r>
            <w:proofErr w:type="gramEnd"/>
            <w:r w:rsidRPr="008C7F5C">
              <w:rPr>
                <w:rFonts w:ascii="Century Gothic" w:hAnsi="Century Gothic"/>
              </w:rPr>
              <w:t xml:space="preserve"> improving work to </w:t>
            </w:r>
            <w:r w:rsidR="008C7F5C" w:rsidRPr="008C7F5C">
              <w:rPr>
                <w:rFonts w:ascii="Century Gothic" w:hAnsi="Century Gothic"/>
              </w:rPr>
              <w:t xml:space="preserve">help support essay writing skills. </w:t>
            </w:r>
          </w:p>
        </w:tc>
      </w:tr>
      <w:tr w:rsidR="00B54194" w14:paraId="2715A3B4" w14:textId="77777777" w:rsidTr="00EF712F">
        <w:tc>
          <w:tcPr>
            <w:tcW w:w="9242" w:type="dxa"/>
            <w:shd w:val="clear" w:color="auto" w:fill="FFC000"/>
          </w:tcPr>
          <w:p w14:paraId="316FBF96" w14:textId="7484393D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Wider reading and extension</w:t>
            </w:r>
          </w:p>
        </w:tc>
      </w:tr>
      <w:tr w:rsidR="00B54194" w14:paraId="2395E043" w14:textId="77777777" w:rsidTr="00B54194">
        <w:tc>
          <w:tcPr>
            <w:tcW w:w="9242" w:type="dxa"/>
          </w:tcPr>
          <w:p w14:paraId="796F3230" w14:textId="00C948A9" w:rsidR="00EE15F2" w:rsidRPr="009A0CE8" w:rsidRDefault="00EE15F2" w:rsidP="0035705F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9A0CE8">
              <w:rPr>
                <w:rFonts w:ascii="Century Gothic" w:hAnsi="Century Gothic"/>
                <w:b/>
                <w:bCs/>
              </w:rPr>
              <w:t>Sociology Book / Article Reviews</w:t>
            </w:r>
          </w:p>
          <w:p w14:paraId="39E564EE" w14:textId="77777777" w:rsidR="00EE15F2" w:rsidRPr="009A0CE8" w:rsidRDefault="00EE15F2" w:rsidP="0035705F">
            <w:pPr>
              <w:pStyle w:val="NoSpacing"/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Students read and review:</w:t>
            </w:r>
          </w:p>
          <w:p w14:paraId="305DE44A" w14:textId="77777777" w:rsidR="00EE15F2" w:rsidRPr="009A0CE8" w:rsidRDefault="00EE15F2" w:rsidP="0035705F">
            <w:pPr>
              <w:pStyle w:val="NoSpacing"/>
              <w:numPr>
                <w:ilvl w:val="0"/>
                <w:numId w:val="31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  <w:i/>
                <w:iCs/>
              </w:rPr>
              <w:t>Chavs</w:t>
            </w:r>
            <w:r w:rsidRPr="009A0CE8">
              <w:rPr>
                <w:rFonts w:ascii="Century Gothic" w:hAnsi="Century Gothic"/>
              </w:rPr>
              <w:t xml:space="preserve"> – Owen Jones</w:t>
            </w:r>
          </w:p>
          <w:p w14:paraId="1D0BBEF4" w14:textId="77777777" w:rsidR="00EE15F2" w:rsidRPr="009A0CE8" w:rsidRDefault="00EE15F2" w:rsidP="0035705F">
            <w:pPr>
              <w:pStyle w:val="NoSpacing"/>
              <w:numPr>
                <w:ilvl w:val="0"/>
                <w:numId w:val="31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  <w:i/>
                <w:iCs/>
              </w:rPr>
              <w:t>The Establishment</w:t>
            </w:r>
            <w:r w:rsidRPr="009A0CE8">
              <w:rPr>
                <w:rFonts w:ascii="Century Gothic" w:hAnsi="Century Gothic"/>
              </w:rPr>
              <w:t xml:space="preserve"> – Owen Jones</w:t>
            </w:r>
          </w:p>
          <w:p w14:paraId="66A968D6" w14:textId="77777777" w:rsidR="00EE15F2" w:rsidRPr="009A0CE8" w:rsidRDefault="00EE15F2" w:rsidP="0035705F">
            <w:pPr>
              <w:pStyle w:val="NoSpacing"/>
              <w:numPr>
                <w:ilvl w:val="0"/>
                <w:numId w:val="31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  <w:i/>
                <w:iCs/>
              </w:rPr>
              <w:t>Gang Leader for a Day</w:t>
            </w:r>
            <w:r w:rsidRPr="009A0CE8">
              <w:rPr>
                <w:rFonts w:ascii="Century Gothic" w:hAnsi="Century Gothic"/>
              </w:rPr>
              <w:t xml:space="preserve"> – Sudhir Venkatesh</w:t>
            </w:r>
          </w:p>
          <w:p w14:paraId="0C27BD8D" w14:textId="77777777" w:rsidR="00EE15F2" w:rsidRPr="009A0CE8" w:rsidRDefault="00EE15F2" w:rsidP="0035705F">
            <w:pPr>
              <w:pStyle w:val="NoSpacing"/>
              <w:numPr>
                <w:ilvl w:val="0"/>
                <w:numId w:val="31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  <w:i/>
                <w:iCs/>
              </w:rPr>
              <w:t>Watching the English</w:t>
            </w:r>
            <w:r w:rsidRPr="009A0CE8">
              <w:rPr>
                <w:rFonts w:ascii="Century Gothic" w:hAnsi="Century Gothic"/>
              </w:rPr>
              <w:t xml:space="preserve"> – Kate Fox</w:t>
            </w:r>
          </w:p>
          <w:p w14:paraId="7C7F62BD" w14:textId="77777777" w:rsidR="008C7F5C" w:rsidRDefault="00EE15F2" w:rsidP="0035705F">
            <w:pPr>
              <w:pStyle w:val="NoSpacing"/>
              <w:numPr>
                <w:ilvl w:val="0"/>
                <w:numId w:val="31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  <w:i/>
                <w:iCs/>
              </w:rPr>
              <w:t>The Spirit Level</w:t>
            </w:r>
            <w:r w:rsidRPr="009A0CE8">
              <w:rPr>
                <w:rFonts w:ascii="Century Gothic" w:hAnsi="Century Gothic"/>
              </w:rPr>
              <w:t xml:space="preserve"> – Wilkinson &amp; Pickett</w:t>
            </w:r>
          </w:p>
          <w:p w14:paraId="6C59D7C3" w14:textId="35BEDD29" w:rsidR="008C7F5C" w:rsidRDefault="00022026" w:rsidP="0035705F">
            <w:pPr>
              <w:pStyle w:val="NoSpacing"/>
              <w:numPr>
                <w:ilvl w:val="0"/>
                <w:numId w:val="31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i/>
                <w:iCs/>
              </w:rPr>
              <w:t>Everyday</w:t>
            </w:r>
            <w:r w:rsidR="008C7F5C">
              <w:rPr>
                <w:rFonts w:ascii="Century Gothic" w:hAnsi="Century Gothic"/>
                <w:i/>
                <w:iCs/>
              </w:rPr>
              <w:t xml:space="preserve"> Sexism</w:t>
            </w:r>
            <w:r w:rsidR="008C7F5C" w:rsidRPr="008C7F5C">
              <w:rPr>
                <w:rFonts w:ascii="Century Gothic" w:hAnsi="Century Gothic"/>
              </w:rPr>
              <w:t>-</w:t>
            </w:r>
            <w:r w:rsidR="008C7F5C">
              <w:rPr>
                <w:rFonts w:ascii="Century Gothic" w:hAnsi="Century Gothic"/>
              </w:rPr>
              <w:t xml:space="preserve"> </w:t>
            </w:r>
            <w:r w:rsidR="00532F87">
              <w:rPr>
                <w:rFonts w:ascii="Century Gothic" w:hAnsi="Century Gothic"/>
              </w:rPr>
              <w:t xml:space="preserve">Laura Bates </w:t>
            </w:r>
          </w:p>
          <w:p w14:paraId="773C3E94" w14:textId="7199A6CA" w:rsidR="008C7F5C" w:rsidRDefault="008C7F5C" w:rsidP="0035705F">
            <w:pPr>
              <w:pStyle w:val="NoSpacing"/>
              <w:numPr>
                <w:ilvl w:val="0"/>
                <w:numId w:val="31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i/>
                <w:iCs/>
              </w:rPr>
              <w:t>Living Dolls</w:t>
            </w:r>
            <w:r w:rsidRPr="008C7F5C">
              <w:rPr>
                <w:rFonts w:ascii="Century Gothic" w:hAnsi="Century Gothic"/>
              </w:rPr>
              <w:t>-</w:t>
            </w:r>
            <w:r>
              <w:rPr>
                <w:rFonts w:ascii="Century Gothic" w:hAnsi="Century Gothic"/>
              </w:rPr>
              <w:t xml:space="preserve"> Natasha </w:t>
            </w:r>
            <w:r w:rsidR="00532F87">
              <w:rPr>
                <w:rFonts w:ascii="Century Gothic" w:hAnsi="Century Gothic"/>
              </w:rPr>
              <w:t>Walter</w:t>
            </w:r>
          </w:p>
          <w:p w14:paraId="73F91CA8" w14:textId="77777777" w:rsidR="008C7F5C" w:rsidRDefault="008C7F5C" w:rsidP="0035705F">
            <w:pPr>
              <w:pStyle w:val="NoSpacing"/>
              <w:numPr>
                <w:ilvl w:val="0"/>
                <w:numId w:val="31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i/>
                <w:iCs/>
              </w:rPr>
              <w:t>The Communist Manifest</w:t>
            </w:r>
            <w:r w:rsidRPr="008C7F5C">
              <w:rPr>
                <w:rFonts w:ascii="Century Gothic" w:hAnsi="Century Gothic"/>
              </w:rPr>
              <w:t>-</w:t>
            </w:r>
            <w:r>
              <w:rPr>
                <w:rFonts w:ascii="Century Gothic" w:hAnsi="Century Gothic"/>
              </w:rPr>
              <w:t xml:space="preserve"> Karl Marx and Frederic Engles </w:t>
            </w:r>
          </w:p>
          <w:p w14:paraId="4FBCCBA0" w14:textId="6E2B638E" w:rsidR="008C7F5C" w:rsidRDefault="008C7F5C" w:rsidP="0035705F">
            <w:pPr>
              <w:pStyle w:val="NoSpacing"/>
              <w:numPr>
                <w:ilvl w:val="0"/>
                <w:numId w:val="31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i/>
                <w:iCs/>
              </w:rPr>
              <w:t xml:space="preserve">The </w:t>
            </w:r>
            <w:proofErr w:type="spellStart"/>
            <w:r>
              <w:rPr>
                <w:rFonts w:ascii="Century Gothic" w:hAnsi="Century Gothic"/>
                <w:i/>
                <w:iCs/>
              </w:rPr>
              <w:t>McDonaldisation</w:t>
            </w:r>
            <w:proofErr w:type="spellEnd"/>
            <w:r>
              <w:rPr>
                <w:rFonts w:ascii="Century Gothic" w:hAnsi="Century Gothic"/>
                <w:i/>
                <w:iCs/>
              </w:rPr>
              <w:t xml:space="preserve"> of Society</w:t>
            </w:r>
            <w:r w:rsidRPr="008C7F5C">
              <w:rPr>
                <w:rFonts w:ascii="Century Gothic" w:hAnsi="Century Gothic"/>
              </w:rPr>
              <w:t>-</w:t>
            </w:r>
            <w:r>
              <w:rPr>
                <w:rFonts w:ascii="Century Gothic" w:hAnsi="Century Gothic"/>
              </w:rPr>
              <w:t xml:space="preserve"> George Ritzer</w:t>
            </w:r>
          </w:p>
          <w:p w14:paraId="6B9F7B99" w14:textId="1A5138E7" w:rsidR="00EE15F2" w:rsidRPr="009A0CE8" w:rsidRDefault="008C7F5C" w:rsidP="0035705F">
            <w:pPr>
              <w:pStyle w:val="NoSpacing"/>
              <w:numPr>
                <w:ilvl w:val="0"/>
                <w:numId w:val="31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Folk Devils and Moral Panics- Stanley Cohen</w:t>
            </w:r>
            <w:r w:rsidR="00EE15F2" w:rsidRPr="009A0CE8">
              <w:rPr>
                <w:rFonts w:ascii="Century Gothic" w:hAnsi="Century Gothic"/>
              </w:rPr>
              <w:br/>
            </w:r>
            <w:r w:rsidR="00EE15F2" w:rsidRPr="009A0CE8">
              <w:rPr>
                <w:rFonts w:ascii="Century Gothic" w:hAnsi="Century Gothic"/>
                <w:b/>
                <w:bCs/>
              </w:rPr>
              <w:t>Task:</w:t>
            </w:r>
            <w:r w:rsidR="00EE15F2" w:rsidRPr="009A0CE8">
              <w:rPr>
                <w:rFonts w:ascii="Century Gothic" w:hAnsi="Century Gothic"/>
              </w:rPr>
              <w:t xml:space="preserve"> 300-word summary + link to AQA topics.</w:t>
            </w:r>
          </w:p>
          <w:p w14:paraId="60559152" w14:textId="120FC10B" w:rsidR="00EE15F2" w:rsidRPr="009A0CE8" w:rsidRDefault="00EE15F2" w:rsidP="0035705F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9A0CE8">
              <w:rPr>
                <w:rFonts w:ascii="Century Gothic" w:hAnsi="Century Gothic"/>
                <w:b/>
                <w:bCs/>
              </w:rPr>
              <w:t>Podcasts &amp; TED Talks</w:t>
            </w:r>
          </w:p>
          <w:p w14:paraId="4DB4D0A1" w14:textId="77777777" w:rsidR="00EE15F2" w:rsidRPr="009A0CE8" w:rsidRDefault="00EE15F2" w:rsidP="0035705F">
            <w:pPr>
              <w:pStyle w:val="NoSpacing"/>
              <w:numPr>
                <w:ilvl w:val="0"/>
                <w:numId w:val="32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  <w:i/>
                <w:iCs/>
              </w:rPr>
              <w:t>Thinking Allowed</w:t>
            </w:r>
            <w:r w:rsidRPr="009A0CE8">
              <w:rPr>
                <w:rFonts w:ascii="Century Gothic" w:hAnsi="Century Gothic"/>
              </w:rPr>
              <w:t xml:space="preserve"> (BBC Radio 4)</w:t>
            </w:r>
          </w:p>
          <w:p w14:paraId="2CB48229" w14:textId="77777777" w:rsidR="00EE15F2" w:rsidRPr="009A0CE8" w:rsidRDefault="00EE15F2" w:rsidP="0035705F">
            <w:pPr>
              <w:pStyle w:val="NoSpacing"/>
              <w:numPr>
                <w:ilvl w:val="0"/>
                <w:numId w:val="32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  <w:i/>
                <w:iCs/>
              </w:rPr>
              <w:t>Sociology 101</w:t>
            </w:r>
            <w:r w:rsidRPr="009A0CE8">
              <w:rPr>
                <w:rFonts w:ascii="Century Gothic" w:hAnsi="Century Gothic"/>
              </w:rPr>
              <w:t xml:space="preserve"> podcast</w:t>
            </w:r>
          </w:p>
          <w:p w14:paraId="23F23849" w14:textId="77777777" w:rsidR="00EE15F2" w:rsidRDefault="00EE15F2" w:rsidP="0035705F">
            <w:pPr>
              <w:pStyle w:val="NoSpacing"/>
              <w:numPr>
                <w:ilvl w:val="0"/>
                <w:numId w:val="32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 xml:space="preserve">TED Talks: </w:t>
            </w:r>
            <w:r w:rsidRPr="009A0CE8">
              <w:rPr>
                <w:rFonts w:ascii="Century Gothic" w:hAnsi="Century Gothic"/>
                <w:i/>
                <w:iCs/>
              </w:rPr>
              <w:t>The danger of a single story</w:t>
            </w:r>
            <w:r w:rsidRPr="009A0CE8">
              <w:rPr>
                <w:rFonts w:ascii="Century Gothic" w:hAnsi="Century Gothic"/>
              </w:rPr>
              <w:t xml:space="preserve"> (Chimamanda Ngozi Adichie)</w:t>
            </w:r>
          </w:p>
          <w:p w14:paraId="73BEFDF2" w14:textId="340D6DC9" w:rsidR="00EC3033" w:rsidRDefault="00EC3033" w:rsidP="0035705F">
            <w:pPr>
              <w:pStyle w:val="NoSpacing"/>
              <w:numPr>
                <w:ilvl w:val="0"/>
                <w:numId w:val="32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The Rest is Entertainment </w:t>
            </w:r>
          </w:p>
          <w:p w14:paraId="71D7A20B" w14:textId="2E4872C1" w:rsidR="00EC3033" w:rsidRDefault="00EC3033" w:rsidP="0035705F">
            <w:pPr>
              <w:pStyle w:val="NoSpacing"/>
              <w:numPr>
                <w:ilvl w:val="0"/>
                <w:numId w:val="32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More of Less Behind the Statis</w:t>
            </w:r>
          </w:p>
          <w:p w14:paraId="0CF81D34" w14:textId="7046BF5E" w:rsidR="00EC3033" w:rsidRDefault="00EC3033" w:rsidP="0035705F">
            <w:pPr>
              <w:pStyle w:val="NoSpacing"/>
              <w:numPr>
                <w:ilvl w:val="0"/>
                <w:numId w:val="32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The media Show </w:t>
            </w:r>
          </w:p>
          <w:p w14:paraId="5B7C922F" w14:textId="6AA16445" w:rsidR="00EC3033" w:rsidRDefault="00EC3033" w:rsidP="0035705F">
            <w:pPr>
              <w:pStyle w:val="NoSpacing"/>
              <w:numPr>
                <w:ilvl w:val="0"/>
                <w:numId w:val="32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 Times- The Story</w:t>
            </w:r>
          </w:p>
          <w:p w14:paraId="656063BA" w14:textId="700DF09B" w:rsidR="00EC3033" w:rsidRDefault="00EC3033" w:rsidP="0035705F">
            <w:pPr>
              <w:pStyle w:val="NoSpacing"/>
              <w:numPr>
                <w:ilvl w:val="0"/>
                <w:numId w:val="32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The Guardian- Today IN focus </w:t>
            </w:r>
          </w:p>
          <w:p w14:paraId="2CC1F871" w14:textId="39309D6C" w:rsidR="00EC3033" w:rsidRDefault="00EC3033" w:rsidP="0035705F">
            <w:pPr>
              <w:pStyle w:val="NoSpacing"/>
              <w:numPr>
                <w:ilvl w:val="0"/>
                <w:numId w:val="32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The Sociology Podcast </w:t>
            </w:r>
          </w:p>
          <w:p w14:paraId="2FC18EB3" w14:textId="2394C9CD" w:rsidR="00EC3033" w:rsidRDefault="00EC3033" w:rsidP="0035705F">
            <w:pPr>
              <w:pStyle w:val="NoSpacing"/>
              <w:numPr>
                <w:ilvl w:val="0"/>
                <w:numId w:val="32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 Crime Agents</w:t>
            </w:r>
          </w:p>
          <w:p w14:paraId="2CB39912" w14:textId="2DCE50B8" w:rsidR="00EC3033" w:rsidRDefault="00EC3033" w:rsidP="0035705F">
            <w:pPr>
              <w:pStyle w:val="NoSpacing"/>
              <w:numPr>
                <w:ilvl w:val="0"/>
                <w:numId w:val="32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The News Agents </w:t>
            </w:r>
          </w:p>
          <w:p w14:paraId="6F9DA63F" w14:textId="04C8B239" w:rsidR="00EC3033" w:rsidRDefault="00EC3033" w:rsidP="0035705F">
            <w:pPr>
              <w:pStyle w:val="NoSpacing"/>
              <w:numPr>
                <w:ilvl w:val="0"/>
                <w:numId w:val="32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Newscast</w:t>
            </w:r>
          </w:p>
          <w:p w14:paraId="517381F9" w14:textId="555F4AF6" w:rsidR="00EC3033" w:rsidRPr="009A0CE8" w:rsidRDefault="00EC3033" w:rsidP="0035705F">
            <w:pPr>
              <w:pStyle w:val="NoSpacing"/>
              <w:numPr>
                <w:ilvl w:val="0"/>
                <w:numId w:val="32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Criminal </w:t>
            </w:r>
          </w:p>
          <w:p w14:paraId="62243212" w14:textId="0C01C8BC" w:rsidR="00EB07E7" w:rsidRDefault="00EE15F2" w:rsidP="0035705F">
            <w:pPr>
              <w:pStyle w:val="NoSpacing"/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  <w:b/>
                <w:bCs/>
              </w:rPr>
              <w:t>Task:</w:t>
            </w:r>
            <w:r w:rsidRPr="009A0CE8">
              <w:rPr>
                <w:rFonts w:ascii="Century Gothic" w:hAnsi="Century Gothic"/>
              </w:rPr>
              <w:t xml:space="preserve"> Watch/listen and summarise key sociological themes.</w:t>
            </w:r>
          </w:p>
          <w:p w14:paraId="0105FEC7" w14:textId="77777777" w:rsidR="00EB07E7" w:rsidRPr="009A0CE8" w:rsidRDefault="00EB07E7" w:rsidP="0035705F">
            <w:pPr>
              <w:pStyle w:val="NoSpacing"/>
              <w:spacing w:line="276" w:lineRule="auto"/>
              <w:rPr>
                <w:rFonts w:ascii="Century Gothic" w:hAnsi="Century Gothic"/>
              </w:rPr>
            </w:pPr>
          </w:p>
          <w:p w14:paraId="4D836924" w14:textId="7EC1CCDA" w:rsidR="00EE15F2" w:rsidRPr="009A0CE8" w:rsidRDefault="00EE15F2" w:rsidP="0035705F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9A0CE8">
              <w:rPr>
                <w:rFonts w:ascii="Century Gothic" w:hAnsi="Century Gothic"/>
                <w:b/>
                <w:bCs/>
              </w:rPr>
              <w:t>Documentary Tasks</w:t>
            </w:r>
          </w:p>
          <w:p w14:paraId="4565560E" w14:textId="77777777" w:rsidR="00EE15F2" w:rsidRPr="009A0CE8" w:rsidRDefault="00EE15F2" w:rsidP="0035705F">
            <w:pPr>
              <w:pStyle w:val="NoSpacing"/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Watch and reflect:</w:t>
            </w:r>
          </w:p>
          <w:p w14:paraId="5BA337F8" w14:textId="77777777" w:rsidR="00EE15F2" w:rsidRPr="009A0CE8" w:rsidRDefault="00EE15F2" w:rsidP="0035705F">
            <w:pPr>
              <w:pStyle w:val="NoSpacing"/>
              <w:numPr>
                <w:ilvl w:val="0"/>
                <w:numId w:val="33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  <w:i/>
                <w:iCs/>
              </w:rPr>
              <w:t>The School That Tried to End Racism</w:t>
            </w:r>
          </w:p>
          <w:p w14:paraId="1FA6F99D" w14:textId="77777777" w:rsidR="00EE15F2" w:rsidRPr="009A0CE8" w:rsidRDefault="00EE15F2" w:rsidP="0035705F">
            <w:pPr>
              <w:pStyle w:val="NoSpacing"/>
              <w:numPr>
                <w:ilvl w:val="0"/>
                <w:numId w:val="33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  <w:i/>
                <w:iCs/>
              </w:rPr>
              <w:t>Panorama: Social Housing Crisis</w:t>
            </w:r>
          </w:p>
          <w:p w14:paraId="63C2D1AD" w14:textId="77777777" w:rsidR="00EE15F2" w:rsidRPr="004C302B" w:rsidRDefault="00EE15F2" w:rsidP="0035705F">
            <w:pPr>
              <w:pStyle w:val="NoSpacing"/>
              <w:numPr>
                <w:ilvl w:val="0"/>
                <w:numId w:val="33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  <w:i/>
                <w:iCs/>
              </w:rPr>
              <w:t>Educating Yorkshire</w:t>
            </w:r>
            <w:r w:rsidRPr="009A0CE8">
              <w:rPr>
                <w:rFonts w:ascii="Century Gothic" w:hAnsi="Century Gothic"/>
              </w:rPr>
              <w:t xml:space="preserve"> / </w:t>
            </w:r>
            <w:r w:rsidRPr="009A0CE8">
              <w:rPr>
                <w:rFonts w:ascii="Century Gothic" w:hAnsi="Century Gothic"/>
                <w:i/>
                <w:iCs/>
              </w:rPr>
              <w:t>Inside Prison: Britain Behind Bars</w:t>
            </w:r>
          </w:p>
          <w:p w14:paraId="685318DC" w14:textId="58D16173" w:rsidR="004C302B" w:rsidRPr="004C302B" w:rsidRDefault="004C302B" w:rsidP="0035705F">
            <w:pPr>
              <w:pStyle w:val="NoSpacing"/>
              <w:numPr>
                <w:ilvl w:val="0"/>
                <w:numId w:val="33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i/>
                <w:iCs/>
              </w:rPr>
              <w:t xml:space="preserve">The Billionaires Who make out </w:t>
            </w:r>
            <w:r w:rsidR="008C5795">
              <w:rPr>
                <w:rFonts w:ascii="Century Gothic" w:hAnsi="Century Gothic"/>
                <w:i/>
                <w:iCs/>
              </w:rPr>
              <w:t>world</w:t>
            </w:r>
          </w:p>
          <w:p w14:paraId="1C97E47B" w14:textId="1AFFFCFC" w:rsidR="004C302B" w:rsidRDefault="004C302B" w:rsidP="0035705F">
            <w:pPr>
              <w:pStyle w:val="NoSpacing"/>
              <w:numPr>
                <w:ilvl w:val="0"/>
                <w:numId w:val="33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 Murder that Changed a Nation</w:t>
            </w:r>
          </w:p>
          <w:p w14:paraId="2DA2D407" w14:textId="685C6DCB" w:rsidR="004C302B" w:rsidRDefault="004C302B" w:rsidP="0035705F">
            <w:pPr>
              <w:pStyle w:val="NoSpacing"/>
              <w:numPr>
                <w:ilvl w:val="0"/>
                <w:numId w:val="33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Skint: The Truth About Britian’s Economy</w:t>
            </w:r>
          </w:p>
          <w:p w14:paraId="6AFAF16D" w14:textId="43689A9C" w:rsidR="004C302B" w:rsidRDefault="004C302B" w:rsidP="0035705F">
            <w:pPr>
              <w:pStyle w:val="NoSpacing"/>
              <w:numPr>
                <w:ilvl w:val="0"/>
                <w:numId w:val="33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Bowling for Columbine </w:t>
            </w:r>
          </w:p>
          <w:p w14:paraId="62CFC53F" w14:textId="0D015E4B" w:rsidR="004C302B" w:rsidRDefault="008C5795" w:rsidP="0035705F">
            <w:pPr>
              <w:pStyle w:val="NoSpacing"/>
              <w:numPr>
                <w:ilvl w:val="0"/>
                <w:numId w:val="33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Fahrenheit</w:t>
            </w:r>
            <w:r w:rsidR="004C302B">
              <w:rPr>
                <w:rFonts w:ascii="Century Gothic" w:hAnsi="Century Gothic"/>
              </w:rPr>
              <w:t xml:space="preserve"> 9/11</w:t>
            </w:r>
          </w:p>
          <w:p w14:paraId="061228B8" w14:textId="4D4AA89A" w:rsidR="004C302B" w:rsidRDefault="00417BD5" w:rsidP="0035705F">
            <w:pPr>
              <w:pStyle w:val="NoSpacing"/>
              <w:numPr>
                <w:ilvl w:val="0"/>
                <w:numId w:val="33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Andrew Tate: The man who Groomed the World?</w:t>
            </w:r>
          </w:p>
          <w:p w14:paraId="70964DF7" w14:textId="70E86E98" w:rsidR="00417BD5" w:rsidRDefault="00417BD5" w:rsidP="0035705F">
            <w:pPr>
              <w:pStyle w:val="NoSpacing"/>
              <w:numPr>
                <w:ilvl w:val="0"/>
                <w:numId w:val="33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Louie Theroux: Altered States </w:t>
            </w:r>
          </w:p>
          <w:p w14:paraId="18C7E512" w14:textId="7642BB2D" w:rsidR="00417BD5" w:rsidRDefault="00417BD5" w:rsidP="0035705F">
            <w:pPr>
              <w:pStyle w:val="NoSpacing"/>
              <w:numPr>
                <w:ilvl w:val="0"/>
                <w:numId w:val="33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Louie Theroux: Super Max Prison (Miami)</w:t>
            </w:r>
          </w:p>
          <w:p w14:paraId="43F2CB4A" w14:textId="77777777" w:rsidR="00EE15F2" w:rsidRDefault="00EE15F2" w:rsidP="0035705F">
            <w:pPr>
              <w:pStyle w:val="NoSpacing"/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  <w:b/>
                <w:bCs/>
              </w:rPr>
              <w:t>Task:</w:t>
            </w:r>
            <w:r w:rsidRPr="009A0CE8">
              <w:rPr>
                <w:rFonts w:ascii="Century Gothic" w:hAnsi="Century Gothic"/>
              </w:rPr>
              <w:t xml:space="preserve"> 5 key points + 1 sociological link per programme.</w:t>
            </w:r>
          </w:p>
          <w:p w14:paraId="24629C42" w14:textId="77777777" w:rsidR="00417BD5" w:rsidRDefault="00417BD5" w:rsidP="0035705F">
            <w:pPr>
              <w:pStyle w:val="NoSpacing"/>
              <w:spacing w:line="276" w:lineRule="auto"/>
              <w:rPr>
                <w:rFonts w:ascii="Century Gothic" w:hAnsi="Century Gothic"/>
              </w:rPr>
            </w:pPr>
          </w:p>
          <w:p w14:paraId="12B9A3C2" w14:textId="449C6100" w:rsidR="00417BD5" w:rsidRPr="008C5795" w:rsidRDefault="00417BD5" w:rsidP="0035705F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8C5795">
              <w:rPr>
                <w:rFonts w:ascii="Century Gothic" w:hAnsi="Century Gothic"/>
                <w:b/>
                <w:bCs/>
              </w:rPr>
              <w:t>Films</w:t>
            </w:r>
          </w:p>
          <w:p w14:paraId="09FCD610" w14:textId="2BC5A728" w:rsidR="00417BD5" w:rsidRDefault="00417BD5" w:rsidP="00417BD5">
            <w:pPr>
              <w:pStyle w:val="NoSpacing"/>
              <w:numPr>
                <w:ilvl w:val="0"/>
                <w:numId w:val="36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Erin </w:t>
            </w:r>
            <w:r w:rsidR="0067297E">
              <w:rPr>
                <w:rFonts w:ascii="Century Gothic" w:hAnsi="Century Gothic"/>
              </w:rPr>
              <w:t>Brockovich</w:t>
            </w:r>
          </w:p>
          <w:p w14:paraId="40AAFDDE" w14:textId="1B410F70" w:rsidR="00417BD5" w:rsidRDefault="007D4DF9" w:rsidP="00417BD5">
            <w:pPr>
              <w:pStyle w:val="NoSpacing"/>
              <w:numPr>
                <w:ilvl w:val="0"/>
                <w:numId w:val="36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The Founder </w:t>
            </w:r>
          </w:p>
          <w:p w14:paraId="7697D610" w14:textId="3BE1F271" w:rsidR="007D4DF9" w:rsidRDefault="007D4DF9" w:rsidP="00417BD5">
            <w:pPr>
              <w:pStyle w:val="NoSpacing"/>
              <w:numPr>
                <w:ilvl w:val="0"/>
                <w:numId w:val="36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Pride</w:t>
            </w:r>
          </w:p>
          <w:p w14:paraId="429F280D" w14:textId="34FED856" w:rsidR="007D4DF9" w:rsidRDefault="007D4DF9" w:rsidP="00417BD5">
            <w:pPr>
              <w:pStyle w:val="NoSpacing"/>
              <w:numPr>
                <w:ilvl w:val="0"/>
                <w:numId w:val="36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Suffr</w:t>
            </w:r>
            <w:r w:rsidR="0067297E">
              <w:rPr>
                <w:rFonts w:ascii="Century Gothic" w:hAnsi="Century Gothic"/>
              </w:rPr>
              <w:t xml:space="preserve">agette </w:t>
            </w:r>
          </w:p>
          <w:p w14:paraId="2E82FE40" w14:textId="114D35FD" w:rsidR="0067297E" w:rsidRDefault="0067297E" w:rsidP="00417BD5">
            <w:pPr>
              <w:pStyle w:val="NoSpacing"/>
              <w:numPr>
                <w:ilvl w:val="0"/>
                <w:numId w:val="36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Maide in Dagenham </w:t>
            </w:r>
          </w:p>
          <w:p w14:paraId="1C51554C" w14:textId="3CDEDC34" w:rsidR="0067297E" w:rsidRDefault="0067297E" w:rsidP="00417BD5">
            <w:pPr>
              <w:pStyle w:val="NoSpacing"/>
              <w:numPr>
                <w:ilvl w:val="0"/>
                <w:numId w:val="36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Bee Movie</w:t>
            </w:r>
          </w:p>
          <w:p w14:paraId="5E531844" w14:textId="4BF1DCA3" w:rsidR="007914A1" w:rsidRDefault="007914A1" w:rsidP="00417BD5">
            <w:pPr>
              <w:pStyle w:val="NoSpacing"/>
              <w:numPr>
                <w:ilvl w:val="0"/>
                <w:numId w:val="36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I, Daniel Blake</w:t>
            </w:r>
          </w:p>
          <w:p w14:paraId="5413B627" w14:textId="1E726A5A" w:rsidR="007914A1" w:rsidRDefault="007914A1" w:rsidP="00417BD5">
            <w:pPr>
              <w:pStyle w:val="NoSpacing"/>
              <w:numPr>
                <w:ilvl w:val="0"/>
                <w:numId w:val="36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Parasite</w:t>
            </w:r>
          </w:p>
          <w:p w14:paraId="4CFC1196" w14:textId="0D750C4A" w:rsidR="007914A1" w:rsidRDefault="007914A1" w:rsidP="00417BD5">
            <w:pPr>
              <w:pStyle w:val="NoSpacing"/>
              <w:numPr>
                <w:ilvl w:val="0"/>
                <w:numId w:val="36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 Big Short</w:t>
            </w:r>
          </w:p>
          <w:p w14:paraId="6B60535D" w14:textId="5293AB14" w:rsidR="007914A1" w:rsidRDefault="007914A1" w:rsidP="00417BD5">
            <w:pPr>
              <w:pStyle w:val="NoSpacing"/>
              <w:numPr>
                <w:ilvl w:val="0"/>
                <w:numId w:val="36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Thelma &amp; Louise </w:t>
            </w:r>
          </w:p>
          <w:p w14:paraId="3A419518" w14:textId="325B9B1A" w:rsidR="007914A1" w:rsidRDefault="00306C12" w:rsidP="00417BD5">
            <w:pPr>
              <w:pStyle w:val="NoSpacing"/>
              <w:numPr>
                <w:ilvl w:val="0"/>
                <w:numId w:val="36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The Trueman Show </w:t>
            </w:r>
          </w:p>
          <w:p w14:paraId="5A998200" w14:textId="206DACC1" w:rsidR="00C13A96" w:rsidRDefault="00306C12" w:rsidP="0035705F">
            <w:pPr>
              <w:pStyle w:val="NoSpacing"/>
              <w:numPr>
                <w:ilvl w:val="0"/>
                <w:numId w:val="36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The Help </w:t>
            </w:r>
          </w:p>
          <w:p w14:paraId="1D051B58" w14:textId="04FF4643" w:rsidR="008C5795" w:rsidRDefault="008C5795" w:rsidP="0035705F">
            <w:pPr>
              <w:pStyle w:val="NoSpacing"/>
              <w:numPr>
                <w:ilvl w:val="0"/>
                <w:numId w:val="36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Shrek</w:t>
            </w:r>
          </w:p>
          <w:p w14:paraId="091159D4" w14:textId="77777777" w:rsidR="000B50EB" w:rsidRDefault="000B50EB" w:rsidP="000B50EB">
            <w:pPr>
              <w:pStyle w:val="NoSpacing"/>
              <w:spacing w:line="276" w:lineRule="auto"/>
              <w:ind w:left="720"/>
              <w:rPr>
                <w:rFonts w:ascii="Century Gothic" w:hAnsi="Century Gothic"/>
              </w:rPr>
            </w:pPr>
          </w:p>
          <w:p w14:paraId="6A0DF4DA" w14:textId="427B82B2" w:rsidR="00306C12" w:rsidRPr="00306C12" w:rsidRDefault="00306C12" w:rsidP="00306C12">
            <w:pPr>
              <w:pStyle w:val="NoSpacing"/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</w:rPr>
              <w:t xml:space="preserve">Task: </w:t>
            </w:r>
            <w:r>
              <w:rPr>
                <w:rFonts w:ascii="Century Gothic" w:hAnsi="Century Gothic"/>
              </w:rPr>
              <w:t xml:space="preserve">To apply </w:t>
            </w:r>
            <w:r w:rsidR="008C5795">
              <w:rPr>
                <w:rFonts w:ascii="Century Gothic" w:hAnsi="Century Gothic"/>
              </w:rPr>
              <w:t>sociological</w:t>
            </w:r>
            <w:r>
              <w:rPr>
                <w:rFonts w:ascii="Century Gothic" w:hAnsi="Century Gothic"/>
              </w:rPr>
              <w:t xml:space="preserve"> theory to these films and make links to the various topics e.g. how </w:t>
            </w:r>
            <w:r w:rsidR="008C5795">
              <w:rPr>
                <w:rFonts w:ascii="Century Gothic" w:hAnsi="Century Gothic"/>
              </w:rPr>
              <w:t>does Bee Movie</w:t>
            </w:r>
            <w:r>
              <w:rPr>
                <w:rFonts w:ascii="Century Gothic" w:hAnsi="Century Gothic"/>
              </w:rPr>
              <w:t xml:space="preserve"> explai</w:t>
            </w:r>
            <w:r w:rsidR="008C5795">
              <w:rPr>
                <w:rFonts w:ascii="Century Gothic" w:hAnsi="Century Gothic"/>
              </w:rPr>
              <w:t>n</w:t>
            </w:r>
            <w:r>
              <w:rPr>
                <w:rFonts w:ascii="Century Gothic" w:hAnsi="Century Gothic"/>
              </w:rPr>
              <w:t xml:space="preserve"> the faults in Marxist </w:t>
            </w:r>
            <w:r w:rsidR="00022026">
              <w:rPr>
                <w:rFonts w:ascii="Century Gothic" w:hAnsi="Century Gothic"/>
              </w:rPr>
              <w:t>theory?</w:t>
            </w:r>
            <w:r>
              <w:rPr>
                <w:rFonts w:ascii="Century Gothic" w:hAnsi="Century Gothic"/>
              </w:rPr>
              <w:t xml:space="preserve"> How is the Media</w:t>
            </w:r>
            <w:r w:rsidR="008C5795">
              <w:rPr>
                <w:rFonts w:ascii="Century Gothic" w:hAnsi="Century Gothic"/>
              </w:rPr>
              <w:t>. Or how does Shreck try to defy Wester Beauty standards and what does this say about the state of ‘beauty’ and the ‘beauty myth’ in society?</w:t>
            </w:r>
          </w:p>
          <w:p w14:paraId="546DAFDF" w14:textId="0AFD95C9" w:rsidR="00EE15F2" w:rsidRPr="009A0CE8" w:rsidRDefault="00EE15F2" w:rsidP="0035705F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9A0CE8">
              <w:rPr>
                <w:rFonts w:ascii="Century Gothic" w:hAnsi="Century Gothic"/>
                <w:b/>
                <w:bCs/>
              </w:rPr>
              <w:t>Current Affairs Analysis</w:t>
            </w:r>
          </w:p>
          <w:p w14:paraId="0F00DDA0" w14:textId="77777777" w:rsidR="00EE15F2" w:rsidRPr="00417BD5" w:rsidRDefault="00EE15F2" w:rsidP="0035705F">
            <w:pPr>
              <w:pStyle w:val="NoSpacing"/>
              <w:numPr>
                <w:ilvl w:val="0"/>
                <w:numId w:val="34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Choose a weekly news article and analyse through a sociological lens.</w:t>
            </w:r>
            <w:r w:rsidRPr="009A0CE8">
              <w:rPr>
                <w:rFonts w:ascii="Century Gothic" w:hAnsi="Century Gothic"/>
              </w:rPr>
              <w:br/>
            </w:r>
            <w:r w:rsidRPr="009A0CE8">
              <w:rPr>
                <w:rFonts w:ascii="Century Gothic" w:hAnsi="Century Gothic"/>
                <w:i/>
                <w:iCs/>
              </w:rPr>
              <w:t>E.g. How does this reflect gender inequality or class structures?</w:t>
            </w:r>
          </w:p>
          <w:p w14:paraId="050498E2" w14:textId="17E438EC" w:rsidR="00417BD5" w:rsidRPr="00417BD5" w:rsidRDefault="00417BD5" w:rsidP="00417BD5">
            <w:pPr>
              <w:pStyle w:val="NoSpacing"/>
              <w:numPr>
                <w:ilvl w:val="0"/>
                <w:numId w:val="34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i/>
                <w:iCs/>
              </w:rPr>
              <w:t xml:space="preserve">Ensure they are up to date with news notifications on at least one news app and be ready to apply this knowledge in class </w:t>
            </w:r>
          </w:p>
          <w:p w14:paraId="503246E0" w14:textId="77777777" w:rsidR="00C13A96" w:rsidRPr="009A0CE8" w:rsidRDefault="00C13A96" w:rsidP="0035705F">
            <w:pPr>
              <w:pStyle w:val="NoSpacing"/>
              <w:spacing w:line="276" w:lineRule="auto"/>
              <w:ind w:left="720"/>
              <w:rPr>
                <w:rFonts w:ascii="Century Gothic" w:hAnsi="Century Gothic"/>
              </w:rPr>
            </w:pPr>
          </w:p>
          <w:p w14:paraId="2F42EDE9" w14:textId="15C90222" w:rsidR="00EE15F2" w:rsidRPr="009A0CE8" w:rsidRDefault="00EE15F2" w:rsidP="0035705F">
            <w:pPr>
              <w:pStyle w:val="NoSpacing"/>
              <w:spacing w:line="276" w:lineRule="auto"/>
              <w:rPr>
                <w:rFonts w:ascii="Century Gothic" w:hAnsi="Century Gothic"/>
                <w:b/>
                <w:bCs/>
              </w:rPr>
            </w:pPr>
            <w:r w:rsidRPr="009A0CE8">
              <w:rPr>
                <w:rFonts w:ascii="Century Gothic" w:hAnsi="Century Gothic"/>
                <w:b/>
                <w:bCs/>
              </w:rPr>
              <w:t>Mini EPQ / Research Task</w:t>
            </w:r>
          </w:p>
          <w:p w14:paraId="35ADD29F" w14:textId="77777777" w:rsidR="00EE15F2" w:rsidRPr="009A0CE8" w:rsidRDefault="00EE15F2" w:rsidP="0035705F">
            <w:pPr>
              <w:pStyle w:val="NoSpacing"/>
              <w:numPr>
                <w:ilvl w:val="0"/>
                <w:numId w:val="35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</w:rPr>
              <w:t>Research an area of personal interest linked to Sociology.</w:t>
            </w:r>
          </w:p>
          <w:p w14:paraId="6875E278" w14:textId="77777777" w:rsidR="00EE15F2" w:rsidRDefault="00EE15F2" w:rsidP="0035705F">
            <w:pPr>
              <w:pStyle w:val="NoSpacing"/>
              <w:numPr>
                <w:ilvl w:val="1"/>
                <w:numId w:val="35"/>
              </w:numPr>
              <w:spacing w:line="276" w:lineRule="auto"/>
              <w:rPr>
                <w:rFonts w:ascii="Century Gothic" w:hAnsi="Century Gothic"/>
              </w:rPr>
            </w:pPr>
            <w:r w:rsidRPr="009A0CE8">
              <w:rPr>
                <w:rFonts w:ascii="Century Gothic" w:hAnsi="Century Gothic"/>
                <w:i/>
                <w:iCs/>
              </w:rPr>
              <w:t>Examples:</w:t>
            </w:r>
            <w:r w:rsidRPr="009A0CE8">
              <w:rPr>
                <w:rFonts w:ascii="Century Gothic" w:hAnsi="Century Gothic"/>
              </w:rPr>
              <w:t xml:space="preserve"> Black feminism, social media and identity, class and education today.</w:t>
            </w:r>
          </w:p>
          <w:p w14:paraId="1E7CAEB1" w14:textId="171B7990" w:rsidR="008C5795" w:rsidRPr="009A0CE8" w:rsidRDefault="008C5795" w:rsidP="0035705F">
            <w:pPr>
              <w:pStyle w:val="NoSpacing"/>
              <w:numPr>
                <w:ilvl w:val="1"/>
                <w:numId w:val="35"/>
              </w:num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Carry out research in school on attitudes and achievement. Gather both qualitative and quantitative data </w:t>
            </w:r>
            <w:r w:rsidR="00022026">
              <w:rPr>
                <w:rFonts w:ascii="Century Gothic" w:hAnsi="Century Gothic"/>
              </w:rPr>
              <w:t xml:space="preserve">to inform your findings. Analyse the research process in terms of access, ethics, reliability, validity, objectivity and generalizability. </w:t>
            </w:r>
          </w:p>
          <w:p w14:paraId="0435EB70" w14:textId="33EF3D56" w:rsidR="00980E35" w:rsidRPr="00F73ABD" w:rsidRDefault="00980E35" w:rsidP="0035705F">
            <w:pPr>
              <w:pStyle w:val="NoSpacing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EC47795" w14:textId="77777777" w:rsidR="00B54194" w:rsidRDefault="00B54194" w:rsidP="00B5419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792F89F3" w14:textId="77777777" w:rsidR="006F5C92" w:rsidRPr="00B54194" w:rsidRDefault="006F5C92" w:rsidP="00B5419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sectPr w:rsidR="006F5C92" w:rsidRPr="00B54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4C03"/>
    <w:multiLevelType w:val="hybridMultilevel"/>
    <w:tmpl w:val="164CE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26EA2"/>
    <w:multiLevelType w:val="multilevel"/>
    <w:tmpl w:val="07E08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64790"/>
    <w:multiLevelType w:val="multilevel"/>
    <w:tmpl w:val="609E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1221D3"/>
    <w:multiLevelType w:val="multilevel"/>
    <w:tmpl w:val="ADC0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D2357A"/>
    <w:multiLevelType w:val="multilevel"/>
    <w:tmpl w:val="AE98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BD39E3"/>
    <w:multiLevelType w:val="multilevel"/>
    <w:tmpl w:val="E4CAC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184E75"/>
    <w:multiLevelType w:val="multilevel"/>
    <w:tmpl w:val="39D2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A406DB"/>
    <w:multiLevelType w:val="multilevel"/>
    <w:tmpl w:val="39F4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B128EC"/>
    <w:multiLevelType w:val="multilevel"/>
    <w:tmpl w:val="494A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AE68B8"/>
    <w:multiLevelType w:val="multilevel"/>
    <w:tmpl w:val="5674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8A4F13"/>
    <w:multiLevelType w:val="multilevel"/>
    <w:tmpl w:val="A174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7062F"/>
    <w:multiLevelType w:val="hybridMultilevel"/>
    <w:tmpl w:val="D1A08C3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9059F"/>
    <w:multiLevelType w:val="multilevel"/>
    <w:tmpl w:val="AB20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053716"/>
    <w:multiLevelType w:val="multilevel"/>
    <w:tmpl w:val="000A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105C87"/>
    <w:multiLevelType w:val="hybridMultilevel"/>
    <w:tmpl w:val="C5887C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4707A6"/>
    <w:multiLevelType w:val="multilevel"/>
    <w:tmpl w:val="24B2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965B89"/>
    <w:multiLevelType w:val="multilevel"/>
    <w:tmpl w:val="C852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627879"/>
    <w:multiLevelType w:val="multilevel"/>
    <w:tmpl w:val="3EEE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412DE0"/>
    <w:multiLevelType w:val="multilevel"/>
    <w:tmpl w:val="6AFE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F002DE"/>
    <w:multiLevelType w:val="multilevel"/>
    <w:tmpl w:val="5AE2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737B96"/>
    <w:multiLevelType w:val="multilevel"/>
    <w:tmpl w:val="D6C6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D3375E"/>
    <w:multiLevelType w:val="multilevel"/>
    <w:tmpl w:val="8CEA6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CB5073"/>
    <w:multiLevelType w:val="multilevel"/>
    <w:tmpl w:val="199E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DD20C1"/>
    <w:multiLevelType w:val="multilevel"/>
    <w:tmpl w:val="7120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75597B"/>
    <w:multiLevelType w:val="multilevel"/>
    <w:tmpl w:val="1204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F3290D"/>
    <w:multiLevelType w:val="multilevel"/>
    <w:tmpl w:val="40B6E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303D32"/>
    <w:multiLevelType w:val="hybridMultilevel"/>
    <w:tmpl w:val="DAE05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852C3"/>
    <w:multiLevelType w:val="multilevel"/>
    <w:tmpl w:val="79DA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DC5D67"/>
    <w:multiLevelType w:val="hybridMultilevel"/>
    <w:tmpl w:val="2326B1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944278"/>
    <w:multiLevelType w:val="multilevel"/>
    <w:tmpl w:val="689C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590898"/>
    <w:multiLevelType w:val="multilevel"/>
    <w:tmpl w:val="AD448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DB2490"/>
    <w:multiLevelType w:val="hybridMultilevel"/>
    <w:tmpl w:val="B96E4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574E5D"/>
    <w:multiLevelType w:val="multilevel"/>
    <w:tmpl w:val="F26E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437FB7"/>
    <w:multiLevelType w:val="multilevel"/>
    <w:tmpl w:val="A3D2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3D1AB5"/>
    <w:multiLevelType w:val="hybridMultilevel"/>
    <w:tmpl w:val="8132F9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CD2DDB"/>
    <w:multiLevelType w:val="multilevel"/>
    <w:tmpl w:val="CCF4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BF29C8"/>
    <w:multiLevelType w:val="multilevel"/>
    <w:tmpl w:val="29A65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4056562">
    <w:abstractNumId w:val="28"/>
  </w:num>
  <w:num w:numId="2" w16cid:durableId="1481580258">
    <w:abstractNumId w:val="34"/>
  </w:num>
  <w:num w:numId="3" w16cid:durableId="2016180099">
    <w:abstractNumId w:val="14"/>
  </w:num>
  <w:num w:numId="4" w16cid:durableId="171338394">
    <w:abstractNumId w:val="31"/>
  </w:num>
  <w:num w:numId="5" w16cid:durableId="2071690943">
    <w:abstractNumId w:val="15"/>
  </w:num>
  <w:num w:numId="6" w16cid:durableId="172304038">
    <w:abstractNumId w:val="20"/>
  </w:num>
  <w:num w:numId="7" w16cid:durableId="2058701428">
    <w:abstractNumId w:val="32"/>
  </w:num>
  <w:num w:numId="8" w16cid:durableId="132186255">
    <w:abstractNumId w:val="36"/>
  </w:num>
  <w:num w:numId="9" w16cid:durableId="543641392">
    <w:abstractNumId w:val="12"/>
  </w:num>
  <w:num w:numId="10" w16cid:durableId="662511093">
    <w:abstractNumId w:val="1"/>
  </w:num>
  <w:num w:numId="11" w16cid:durableId="282274073">
    <w:abstractNumId w:val="2"/>
  </w:num>
  <w:num w:numId="12" w16cid:durableId="938950295">
    <w:abstractNumId w:val="27"/>
  </w:num>
  <w:num w:numId="13" w16cid:durableId="1524902467">
    <w:abstractNumId w:val="30"/>
  </w:num>
  <w:num w:numId="14" w16cid:durableId="1368095389">
    <w:abstractNumId w:val="5"/>
  </w:num>
  <w:num w:numId="15" w16cid:durableId="1209337669">
    <w:abstractNumId w:val="9"/>
  </w:num>
  <w:num w:numId="16" w16cid:durableId="957105921">
    <w:abstractNumId w:val="6"/>
  </w:num>
  <w:num w:numId="17" w16cid:durableId="1975981789">
    <w:abstractNumId w:val="19"/>
  </w:num>
  <w:num w:numId="18" w16cid:durableId="1966499067">
    <w:abstractNumId w:val="29"/>
  </w:num>
  <w:num w:numId="19" w16cid:durableId="1157451205">
    <w:abstractNumId w:val="17"/>
  </w:num>
  <w:num w:numId="20" w16cid:durableId="1320382630">
    <w:abstractNumId w:val="26"/>
  </w:num>
  <w:num w:numId="21" w16cid:durableId="17120581">
    <w:abstractNumId w:val="33"/>
  </w:num>
  <w:num w:numId="22" w16cid:durableId="477576786">
    <w:abstractNumId w:val="21"/>
  </w:num>
  <w:num w:numId="23" w16cid:durableId="1967737906">
    <w:abstractNumId w:val="10"/>
  </w:num>
  <w:num w:numId="24" w16cid:durableId="1672488045">
    <w:abstractNumId w:val="25"/>
  </w:num>
  <w:num w:numId="25" w16cid:durableId="2116243944">
    <w:abstractNumId w:val="8"/>
  </w:num>
  <w:num w:numId="26" w16cid:durableId="1484665819">
    <w:abstractNumId w:val="35"/>
  </w:num>
  <w:num w:numId="27" w16cid:durableId="257910751">
    <w:abstractNumId w:val="3"/>
  </w:num>
  <w:num w:numId="28" w16cid:durableId="2123648356">
    <w:abstractNumId w:val="18"/>
  </w:num>
  <w:num w:numId="29" w16cid:durableId="2000766314">
    <w:abstractNumId w:val="16"/>
  </w:num>
  <w:num w:numId="30" w16cid:durableId="483737794">
    <w:abstractNumId w:val="22"/>
  </w:num>
  <w:num w:numId="31" w16cid:durableId="1408648468">
    <w:abstractNumId w:val="7"/>
  </w:num>
  <w:num w:numId="32" w16cid:durableId="853614710">
    <w:abstractNumId w:val="24"/>
  </w:num>
  <w:num w:numId="33" w16cid:durableId="245573412">
    <w:abstractNumId w:val="4"/>
  </w:num>
  <w:num w:numId="34" w16cid:durableId="532424030">
    <w:abstractNumId w:val="23"/>
  </w:num>
  <w:num w:numId="35" w16cid:durableId="1535340169">
    <w:abstractNumId w:val="13"/>
  </w:num>
  <w:num w:numId="36" w16cid:durableId="619266819">
    <w:abstractNumId w:val="0"/>
  </w:num>
  <w:num w:numId="37" w16cid:durableId="803768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94"/>
    <w:rsid w:val="00022026"/>
    <w:rsid w:val="000B50EB"/>
    <w:rsid w:val="001D1D92"/>
    <w:rsid w:val="002E200D"/>
    <w:rsid w:val="00306C12"/>
    <w:rsid w:val="00330AD5"/>
    <w:rsid w:val="0035705F"/>
    <w:rsid w:val="003F4290"/>
    <w:rsid w:val="00417BD5"/>
    <w:rsid w:val="00497300"/>
    <w:rsid w:val="004C302B"/>
    <w:rsid w:val="00532F87"/>
    <w:rsid w:val="005D7817"/>
    <w:rsid w:val="0067297E"/>
    <w:rsid w:val="006B5631"/>
    <w:rsid w:val="006F5C92"/>
    <w:rsid w:val="00741480"/>
    <w:rsid w:val="007914A1"/>
    <w:rsid w:val="007D4DF9"/>
    <w:rsid w:val="00865C1B"/>
    <w:rsid w:val="008A40D4"/>
    <w:rsid w:val="008A599A"/>
    <w:rsid w:val="008B449D"/>
    <w:rsid w:val="008C5795"/>
    <w:rsid w:val="008C7F5C"/>
    <w:rsid w:val="00943925"/>
    <w:rsid w:val="00980E35"/>
    <w:rsid w:val="009F0729"/>
    <w:rsid w:val="00AF696F"/>
    <w:rsid w:val="00B325DA"/>
    <w:rsid w:val="00B54194"/>
    <w:rsid w:val="00BC4B8A"/>
    <w:rsid w:val="00C13A96"/>
    <w:rsid w:val="00D012B2"/>
    <w:rsid w:val="00D0332D"/>
    <w:rsid w:val="00E321F8"/>
    <w:rsid w:val="00E903E1"/>
    <w:rsid w:val="00EB07E7"/>
    <w:rsid w:val="00EC3033"/>
    <w:rsid w:val="00EE15F2"/>
    <w:rsid w:val="00EF712F"/>
    <w:rsid w:val="00F7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FAC92"/>
  <w15:chartTrackingRefBased/>
  <w15:docId w15:val="{4FFE7DC0-DEFA-4BBE-B08F-3699C54D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19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19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0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5419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1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19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19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19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1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1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19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1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19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194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B5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9b37fe-f2c3-4c9f-b049-3ad2712b5e7f" xsi:nil="true"/>
    <lcf76f155ced4ddcb4097134ff3c332f xmlns="4173a8dd-2d23-4f57-a888-61e3eb763e1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90B88CC6E9744B9C92B2855A0C4BD" ma:contentTypeVersion="13" ma:contentTypeDescription="Create a new document." ma:contentTypeScope="" ma:versionID="76fead79549bdb92ef5f0efba8d69f86">
  <xsd:schema xmlns:xsd="http://www.w3.org/2001/XMLSchema" xmlns:xs="http://www.w3.org/2001/XMLSchema" xmlns:p="http://schemas.microsoft.com/office/2006/metadata/properties" xmlns:ns2="4173a8dd-2d23-4f57-a888-61e3eb763e17" xmlns:ns3="429b37fe-f2c3-4c9f-b049-3ad2712b5e7f" targetNamespace="http://schemas.microsoft.com/office/2006/metadata/properties" ma:root="true" ma:fieldsID="762bf06f8564c28a0953576ad9b3edc0" ns2:_="" ns3:_="">
    <xsd:import namespace="4173a8dd-2d23-4f57-a888-61e3eb763e17"/>
    <xsd:import namespace="429b37fe-f2c3-4c9f-b049-3ad2712b5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3a8dd-2d23-4f57-a888-61e3eb763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d3324f-fc9f-4bd0-b979-1c2f10c680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b37fe-f2c3-4c9f-b049-3ad2712b5e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da8f4b6-9681-4b0b-87da-3358baaf8d01}" ma:internalName="TaxCatchAll" ma:showField="CatchAllData" ma:web="429b37fe-f2c3-4c9f-b049-3ad2712b5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0DCE55-8D26-4BE5-B097-8BAF7C2FCC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A823CE-54F2-4290-BD5E-B4A6433348DF}">
  <ds:schemaRefs>
    <ds:schemaRef ds:uri="http://schemas.microsoft.com/office/2006/metadata/properties"/>
    <ds:schemaRef ds:uri="http://schemas.microsoft.com/office/infopath/2007/PartnerControls"/>
    <ds:schemaRef ds:uri="769e7cd5-f31e-4dbe-8f72-1557f27df4f8"/>
    <ds:schemaRef ds:uri="429b37fe-f2c3-4c9f-b049-3ad2712b5e7f"/>
    <ds:schemaRef ds:uri="4173a8dd-2d23-4f57-a888-61e3eb763e17"/>
  </ds:schemaRefs>
</ds:datastoreItem>
</file>

<file path=customXml/itemProps3.xml><?xml version="1.0" encoding="utf-8"?>
<ds:datastoreItem xmlns:ds="http://schemas.openxmlformats.org/officeDocument/2006/customXml" ds:itemID="{49FACB3A-0838-461D-A76E-36ACE80A7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3a8dd-2d23-4f57-a888-61e3eb763e17"/>
    <ds:schemaRef ds:uri="429b37fe-f2c3-4c9f-b049-3ad2712b5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Titus Salt School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Willis</dc:creator>
  <cp:keywords/>
  <dc:description/>
  <cp:lastModifiedBy>Miss. Lightowler</cp:lastModifiedBy>
  <cp:revision>27</cp:revision>
  <dcterms:created xsi:type="dcterms:W3CDTF">2025-09-16T08:09:00Z</dcterms:created>
  <dcterms:modified xsi:type="dcterms:W3CDTF">2025-09-24T13:39:00Z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0x0101007E490B88CC6E9744B9C92B2855A0C4BD</vt:lpwstr>
  </property>
  <property fmtid="{D5CDD505-2E9C-101B-9397-08002B2CF9AE}" pid="3" name="MediaServiceImageTags">
    <vt:lpwstr/>
  </property>
</Properties>
</file>